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8" w:space="0" w:color="auto"/>
        </w:tblBorders>
        <w:tblLayout w:type="fixed"/>
        <w:tblLook w:val="0000" w:firstRow="0" w:lastRow="0" w:firstColumn="0" w:lastColumn="0" w:noHBand="0" w:noVBand="0"/>
      </w:tblPr>
      <w:tblGrid>
        <w:gridCol w:w="2268"/>
        <w:gridCol w:w="4320"/>
        <w:gridCol w:w="2970"/>
        <w:gridCol w:w="18"/>
      </w:tblGrid>
      <w:tr w:rsidR="008C7246" w:rsidTr="001213B7">
        <w:trPr>
          <w:cantSplit/>
          <w:trHeight w:hRule="exact" w:val="660"/>
        </w:trPr>
        <w:tc>
          <w:tcPr>
            <w:tcW w:w="2268" w:type="dxa"/>
            <w:vMerge w:val="restart"/>
            <w:tcBorders>
              <w:bottom w:val="single" w:sz="24" w:space="0" w:color="auto"/>
            </w:tcBorders>
            <w:vAlign w:val="bottom"/>
          </w:tcPr>
          <w:p w:rsidR="008C7246" w:rsidRDefault="008C7246" w:rsidP="001213B7">
            <w:pPr>
              <w:spacing w:after="110"/>
            </w:pPr>
            <w:r>
              <w:rPr>
                <w:noProof/>
              </w:rPr>
              <w:drawing>
                <wp:inline distT="0" distB="0" distL="0" distR="0">
                  <wp:extent cx="1314450" cy="657225"/>
                  <wp:effectExtent l="0" t="0" r="0" b="9525"/>
                  <wp:docPr id="2" name="Picture 2" descr="MII Worldwide flush le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 Worldwide flush lef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tc>
        <w:tc>
          <w:tcPr>
            <w:tcW w:w="4320" w:type="dxa"/>
            <w:tcBorders>
              <w:bottom w:val="nil"/>
            </w:tcBorders>
          </w:tcPr>
          <w:p w:rsidR="008C7246" w:rsidRDefault="008C7246" w:rsidP="001213B7"/>
        </w:tc>
        <w:tc>
          <w:tcPr>
            <w:tcW w:w="2988" w:type="dxa"/>
            <w:gridSpan w:val="2"/>
            <w:tcBorders>
              <w:bottom w:val="nil"/>
            </w:tcBorders>
          </w:tcPr>
          <w:p w:rsidR="008C7246" w:rsidRDefault="008C7246" w:rsidP="001213B7">
            <w:pPr>
              <w:pStyle w:val="Heading2"/>
            </w:pPr>
          </w:p>
        </w:tc>
      </w:tr>
      <w:tr w:rsidR="008C7246" w:rsidTr="001213B7">
        <w:trPr>
          <w:cantSplit/>
          <w:trHeight w:val="480"/>
        </w:trPr>
        <w:tc>
          <w:tcPr>
            <w:tcW w:w="2268" w:type="dxa"/>
            <w:vMerge/>
            <w:tcBorders>
              <w:top w:val="single" w:sz="18" w:space="0" w:color="auto"/>
              <w:bottom w:val="single" w:sz="24" w:space="0" w:color="auto"/>
            </w:tcBorders>
          </w:tcPr>
          <w:p w:rsidR="008C7246" w:rsidRDefault="008C7246" w:rsidP="001213B7">
            <w:r>
              <w:rPr>
                <w:rFonts w:ascii="Arial" w:hAnsi="Arial"/>
                <w:noProof/>
                <w:sz w:val="20"/>
              </w:rPr>
              <w:drawing>
                <wp:inline distT="0" distB="0" distL="0" distR="0">
                  <wp:extent cx="1181100" cy="609600"/>
                  <wp:effectExtent l="0" t="0" r="0" b="0"/>
                  <wp:docPr id="1" name="Picture 1" descr="BLACK MII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II Logo Out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inline>
              </w:drawing>
            </w:r>
          </w:p>
        </w:tc>
        <w:tc>
          <w:tcPr>
            <w:tcW w:w="4320" w:type="dxa"/>
            <w:tcBorders>
              <w:top w:val="nil"/>
              <w:bottom w:val="single" w:sz="24" w:space="0" w:color="auto"/>
            </w:tcBorders>
            <w:vAlign w:val="bottom"/>
          </w:tcPr>
          <w:p w:rsidR="008C7246" w:rsidRDefault="008C7246" w:rsidP="001213B7">
            <w:pPr>
              <w:pStyle w:val="Heading1"/>
              <w:spacing w:after="70"/>
              <w:rPr>
                <w:sz w:val="22"/>
              </w:rPr>
            </w:pPr>
            <w:r>
              <w:rPr>
                <w:sz w:val="22"/>
              </w:rPr>
              <w:t>Demand Moore Reliability</w:t>
            </w:r>
          </w:p>
        </w:tc>
        <w:tc>
          <w:tcPr>
            <w:tcW w:w="2988" w:type="dxa"/>
            <w:gridSpan w:val="2"/>
            <w:tcBorders>
              <w:top w:val="nil"/>
              <w:bottom w:val="single" w:sz="24" w:space="0" w:color="auto"/>
            </w:tcBorders>
            <w:vAlign w:val="center"/>
          </w:tcPr>
          <w:p w:rsidR="008C7246" w:rsidRDefault="008C7246" w:rsidP="001213B7">
            <w:pPr>
              <w:pStyle w:val="Heading2"/>
              <w:spacing w:before="140"/>
              <w:rPr>
                <w:sz w:val="16"/>
              </w:rPr>
            </w:pPr>
            <w:r>
              <w:rPr>
                <w:sz w:val="16"/>
              </w:rPr>
              <w:t>Moore Industries-International, Inc.</w:t>
            </w:r>
          </w:p>
        </w:tc>
      </w:tr>
      <w:tr w:rsidR="008C7246" w:rsidTr="001213B7">
        <w:tblPrEx>
          <w:tblBorders>
            <w:bottom w:val="none" w:sz="0" w:space="0" w:color="auto"/>
          </w:tblBorders>
        </w:tblPrEx>
        <w:trPr>
          <w:gridAfter w:val="1"/>
          <w:wAfter w:w="18" w:type="dxa"/>
          <w:cantSplit/>
          <w:trHeight w:hRule="exact" w:val="1113"/>
        </w:trPr>
        <w:tc>
          <w:tcPr>
            <w:tcW w:w="6588" w:type="dxa"/>
            <w:gridSpan w:val="2"/>
            <w:vAlign w:val="bottom"/>
          </w:tcPr>
          <w:p w:rsidR="008C7246" w:rsidRDefault="008C7246" w:rsidP="001213B7">
            <w:pPr>
              <w:rPr>
                <w:rFonts w:ascii="Arial" w:hAnsi="Arial" w:cs="Arial"/>
                <w:sz w:val="22"/>
              </w:rPr>
            </w:pPr>
            <w:r>
              <w:rPr>
                <w:rFonts w:ascii="Arial" w:hAnsi="Arial" w:cs="Arial"/>
                <w:b/>
                <w:sz w:val="22"/>
              </w:rPr>
              <w:br/>
              <w:t>Editorial Contact</w:t>
            </w:r>
            <w:r>
              <w:rPr>
                <w:rFonts w:ascii="Arial" w:hAnsi="Arial" w:cs="Arial"/>
                <w:sz w:val="22"/>
              </w:rPr>
              <w:t xml:space="preserve">: </w:t>
            </w:r>
          </w:p>
          <w:p w:rsidR="008C7246" w:rsidRPr="00BE7AB0" w:rsidRDefault="008C7246" w:rsidP="001213B7">
            <w:pPr>
              <w:rPr>
                <w:rFonts w:ascii="Arial" w:hAnsi="Arial" w:cs="Arial"/>
                <w:sz w:val="22"/>
              </w:rPr>
            </w:pPr>
            <w:r>
              <w:rPr>
                <w:rFonts w:ascii="Arial" w:hAnsi="Arial" w:cs="Arial"/>
                <w:sz w:val="22"/>
              </w:rPr>
              <w:t>L. Kondor</w:t>
            </w:r>
            <w:r w:rsidRPr="00BE7AB0">
              <w:rPr>
                <w:rFonts w:ascii="Arial" w:hAnsi="Arial" w:cs="Arial"/>
                <w:sz w:val="22"/>
              </w:rPr>
              <w:t>, (818) 894-7111</w:t>
            </w:r>
          </w:p>
          <w:p w:rsidR="008C7246" w:rsidRPr="00BE7AB0" w:rsidRDefault="008C7246" w:rsidP="001213B7">
            <w:pPr>
              <w:rPr>
                <w:rFonts w:ascii="Arial" w:hAnsi="Arial" w:cs="Arial"/>
                <w:strike/>
                <w:sz w:val="22"/>
              </w:rPr>
            </w:pPr>
            <w:r>
              <w:rPr>
                <w:rFonts w:ascii="Arial" w:hAnsi="Arial" w:cs="Arial"/>
                <w:sz w:val="22"/>
              </w:rPr>
              <w:t>miicontent</w:t>
            </w:r>
            <w:r w:rsidRPr="00BE7AB0">
              <w:rPr>
                <w:rFonts w:ascii="Arial" w:hAnsi="Arial" w:cs="Arial"/>
                <w:sz w:val="22"/>
              </w:rPr>
              <w:t>@miinet.com</w:t>
            </w:r>
            <w:hyperlink r:id="rId7" w:history="1"/>
          </w:p>
          <w:p w:rsidR="008C7246" w:rsidRDefault="008C7246" w:rsidP="001213B7">
            <w:pPr>
              <w:spacing w:line="360" w:lineRule="auto"/>
              <w:rPr>
                <w:rFonts w:ascii="Arial" w:hAnsi="Arial" w:cs="Arial"/>
                <w:sz w:val="22"/>
              </w:rPr>
            </w:pPr>
          </w:p>
          <w:p w:rsidR="008C7246" w:rsidRPr="00C32ADE" w:rsidRDefault="008C7246" w:rsidP="001213B7">
            <w:pPr>
              <w:spacing w:line="360" w:lineRule="auto"/>
              <w:rPr>
                <w:rFonts w:ascii="Arial" w:hAnsi="Arial" w:cs="Arial"/>
                <w:sz w:val="22"/>
              </w:rPr>
            </w:pPr>
          </w:p>
          <w:p w:rsidR="008C7246" w:rsidRDefault="008C7246" w:rsidP="001213B7">
            <w:pPr>
              <w:spacing w:before="160" w:after="120"/>
              <w:rPr>
                <w:rFonts w:ascii="Arial" w:hAnsi="Arial"/>
                <w:sz w:val="20"/>
              </w:rPr>
            </w:pPr>
          </w:p>
        </w:tc>
        <w:tc>
          <w:tcPr>
            <w:tcW w:w="2970" w:type="dxa"/>
            <w:tcBorders>
              <w:left w:val="nil"/>
            </w:tcBorders>
            <w:vAlign w:val="center"/>
          </w:tcPr>
          <w:p w:rsidR="008C7246" w:rsidRDefault="008C7246" w:rsidP="001213B7">
            <w:pPr>
              <w:rPr>
                <w:rFonts w:ascii="Arial" w:hAnsi="Arial"/>
                <w:sz w:val="14"/>
              </w:rPr>
            </w:pPr>
            <w:r>
              <w:rPr>
                <w:rFonts w:ascii="Arial" w:hAnsi="Arial"/>
                <w:sz w:val="14"/>
              </w:rPr>
              <w:t xml:space="preserve">16650 </w:t>
            </w:r>
            <w:proofErr w:type="spellStart"/>
            <w:r>
              <w:rPr>
                <w:rFonts w:ascii="Arial" w:hAnsi="Arial"/>
                <w:sz w:val="14"/>
              </w:rPr>
              <w:t>Schoenborn</w:t>
            </w:r>
            <w:proofErr w:type="spellEnd"/>
            <w:r>
              <w:rPr>
                <w:rFonts w:ascii="Arial" w:hAnsi="Arial"/>
                <w:sz w:val="14"/>
              </w:rPr>
              <w:t xml:space="preserve"> Street</w:t>
            </w:r>
          </w:p>
          <w:p w:rsidR="008C7246" w:rsidRDefault="008C7246" w:rsidP="001213B7">
            <w:pPr>
              <w:rPr>
                <w:rFonts w:ascii="Arial" w:hAnsi="Arial"/>
                <w:sz w:val="14"/>
              </w:rPr>
            </w:pPr>
            <w:r>
              <w:rPr>
                <w:rFonts w:ascii="Arial" w:hAnsi="Arial"/>
                <w:sz w:val="14"/>
              </w:rPr>
              <w:t>North Hills, CA 91343-6196</w:t>
            </w:r>
          </w:p>
          <w:p w:rsidR="008C7246" w:rsidRDefault="008C7246" w:rsidP="001213B7">
            <w:pPr>
              <w:rPr>
                <w:rFonts w:ascii="Arial" w:hAnsi="Arial"/>
                <w:sz w:val="8"/>
              </w:rPr>
            </w:pPr>
          </w:p>
          <w:p w:rsidR="008C7246" w:rsidRDefault="008C7246" w:rsidP="001213B7">
            <w:pPr>
              <w:rPr>
                <w:rFonts w:ascii="Arial" w:hAnsi="Arial"/>
                <w:sz w:val="14"/>
              </w:rPr>
            </w:pPr>
            <w:r>
              <w:rPr>
                <w:rFonts w:ascii="Arial" w:hAnsi="Arial"/>
                <w:sz w:val="14"/>
              </w:rPr>
              <w:t>Telephone (818) 894-7111</w:t>
            </w:r>
          </w:p>
          <w:p w:rsidR="008C7246" w:rsidRDefault="008C7246" w:rsidP="001213B7">
            <w:pPr>
              <w:rPr>
                <w:rFonts w:ascii="Arial" w:hAnsi="Arial"/>
                <w:sz w:val="14"/>
              </w:rPr>
            </w:pPr>
            <w:r>
              <w:rPr>
                <w:rFonts w:ascii="Arial" w:hAnsi="Arial"/>
                <w:sz w:val="14"/>
              </w:rPr>
              <w:t>FAX (818) 891-2816</w:t>
            </w:r>
          </w:p>
          <w:p w:rsidR="008C7246" w:rsidRDefault="008C7246" w:rsidP="001213B7">
            <w:pPr>
              <w:rPr>
                <w:rFonts w:ascii="Arial" w:hAnsi="Arial"/>
                <w:sz w:val="14"/>
              </w:rPr>
            </w:pPr>
            <w:r>
              <w:rPr>
                <w:rFonts w:ascii="Arial" w:hAnsi="Arial"/>
                <w:sz w:val="14"/>
              </w:rPr>
              <w:t>E-mail: info@miinet.com</w:t>
            </w:r>
          </w:p>
        </w:tc>
      </w:tr>
    </w:tbl>
    <w:p w:rsidR="008C7246" w:rsidRDefault="008C7246" w:rsidP="008C7246">
      <w:pPr>
        <w:rPr>
          <w:rFonts w:ascii="Arial" w:hAnsi="Arial" w:cs="Arial"/>
          <w:b/>
          <w:sz w:val="22"/>
        </w:rPr>
      </w:pPr>
    </w:p>
    <w:p w:rsidR="008C7246" w:rsidRDefault="008C7246" w:rsidP="008C7246">
      <w:pPr>
        <w:pStyle w:val="Header"/>
        <w:tabs>
          <w:tab w:val="clear" w:pos="4320"/>
          <w:tab w:val="clear" w:pos="8640"/>
        </w:tabs>
        <w:rPr>
          <w:rFonts w:ascii="Arial" w:hAnsi="Arial" w:cs="Arial"/>
          <w:b/>
          <w:szCs w:val="24"/>
        </w:rPr>
      </w:pPr>
      <w:r w:rsidRPr="00D747A3">
        <w:rPr>
          <w:rFonts w:ascii="Arial" w:hAnsi="Arial" w:cs="Arial"/>
          <w:b/>
          <w:szCs w:val="24"/>
        </w:rPr>
        <w:t xml:space="preserve">FOR </w:t>
      </w:r>
      <w:r>
        <w:rPr>
          <w:rFonts w:ascii="Arial" w:hAnsi="Arial" w:cs="Arial"/>
          <w:b/>
          <w:szCs w:val="24"/>
        </w:rPr>
        <w:t>IMMEDIATE RELEASE</w:t>
      </w:r>
    </w:p>
    <w:p w:rsidR="003723F2" w:rsidRDefault="003723F2" w:rsidP="008C7246">
      <w:pPr>
        <w:pStyle w:val="Header"/>
        <w:tabs>
          <w:tab w:val="clear" w:pos="4320"/>
          <w:tab w:val="clear" w:pos="8640"/>
        </w:tabs>
        <w:rPr>
          <w:rFonts w:ascii="Arial" w:hAnsi="Arial" w:cs="Arial"/>
          <w:b/>
          <w:szCs w:val="24"/>
        </w:rPr>
      </w:pPr>
    </w:p>
    <w:p w:rsidR="002C4936" w:rsidRDefault="0046087D" w:rsidP="003723F2">
      <w:pPr>
        <w:pStyle w:val="Header"/>
        <w:tabs>
          <w:tab w:val="clear" w:pos="4320"/>
          <w:tab w:val="clear" w:pos="8640"/>
        </w:tabs>
        <w:jc w:val="center"/>
        <w:rPr>
          <w:rFonts w:ascii="Arial" w:hAnsi="Arial" w:cs="Arial"/>
          <w:b/>
          <w:szCs w:val="24"/>
        </w:rPr>
      </w:pPr>
      <w:r>
        <w:rPr>
          <w:rFonts w:ascii="Arial" w:hAnsi="Arial" w:cs="Arial"/>
          <w:b/>
          <w:szCs w:val="24"/>
        </w:rPr>
        <w:t xml:space="preserve">New Moore Industries </w:t>
      </w:r>
      <w:r w:rsidR="002C4936">
        <w:rPr>
          <w:rFonts w:ascii="Arial" w:hAnsi="Arial" w:cs="Arial"/>
          <w:b/>
          <w:szCs w:val="24"/>
        </w:rPr>
        <w:t>White Paper</w:t>
      </w:r>
      <w:r>
        <w:rPr>
          <w:rFonts w:ascii="Arial" w:hAnsi="Arial" w:cs="Arial"/>
          <w:b/>
          <w:szCs w:val="24"/>
        </w:rPr>
        <w:t xml:space="preserve"> Addresses</w:t>
      </w:r>
      <w:r w:rsidR="002C4936">
        <w:rPr>
          <w:rFonts w:ascii="Arial" w:hAnsi="Arial" w:cs="Arial"/>
          <w:b/>
          <w:szCs w:val="24"/>
        </w:rPr>
        <w:t xml:space="preserve"> How to Bridge</w:t>
      </w:r>
      <w:r w:rsidR="003723F2" w:rsidRPr="003723F2">
        <w:rPr>
          <w:rFonts w:ascii="Arial" w:hAnsi="Arial" w:cs="Arial"/>
          <w:b/>
          <w:szCs w:val="24"/>
        </w:rPr>
        <w:t xml:space="preserve"> the Gap between </w:t>
      </w:r>
    </w:p>
    <w:p w:rsidR="003723F2" w:rsidRPr="0064743B" w:rsidRDefault="003723F2" w:rsidP="003723F2">
      <w:pPr>
        <w:pStyle w:val="Header"/>
        <w:tabs>
          <w:tab w:val="clear" w:pos="4320"/>
          <w:tab w:val="clear" w:pos="8640"/>
        </w:tabs>
        <w:jc w:val="center"/>
        <w:rPr>
          <w:rFonts w:ascii="Arial" w:hAnsi="Arial" w:cs="Arial"/>
          <w:b/>
          <w:szCs w:val="24"/>
        </w:rPr>
      </w:pPr>
      <w:r w:rsidRPr="003723F2">
        <w:rPr>
          <w:rFonts w:ascii="Arial" w:hAnsi="Arial" w:cs="Arial"/>
          <w:b/>
          <w:szCs w:val="24"/>
        </w:rPr>
        <w:t xml:space="preserve">HART Devices and </w:t>
      </w:r>
      <w:proofErr w:type="spellStart"/>
      <w:r w:rsidRPr="003723F2">
        <w:rPr>
          <w:rFonts w:ascii="Arial" w:hAnsi="Arial" w:cs="Arial"/>
          <w:b/>
          <w:szCs w:val="24"/>
        </w:rPr>
        <w:t>IIoT</w:t>
      </w:r>
      <w:proofErr w:type="spellEnd"/>
    </w:p>
    <w:p w:rsidR="00410C4E" w:rsidRDefault="003723F2" w:rsidP="001743F6">
      <w:pPr>
        <w:pStyle w:val="NormalWeb"/>
        <w:rPr>
          <w:rFonts w:ascii="Arial" w:hAnsi="Arial" w:cs="Arial"/>
          <w:sz w:val="22"/>
        </w:rPr>
      </w:pPr>
      <w:r w:rsidRPr="00F841A7">
        <w:rPr>
          <w:rFonts w:ascii="Arial" w:hAnsi="Arial" w:cs="Arial"/>
          <w:sz w:val="22"/>
        </w:rPr>
        <w:t>NORTH HILLS, CA—</w:t>
      </w:r>
      <w:r w:rsidR="002C4936">
        <w:rPr>
          <w:rFonts w:ascii="Arial" w:hAnsi="Arial" w:cs="Arial"/>
          <w:sz w:val="22"/>
          <w:szCs w:val="22"/>
        </w:rPr>
        <w:t>October 30</w:t>
      </w:r>
      <w:r>
        <w:rPr>
          <w:rFonts w:ascii="Arial" w:hAnsi="Arial" w:cs="Arial"/>
          <w:sz w:val="22"/>
          <w:szCs w:val="22"/>
        </w:rPr>
        <w:t>, 201</w:t>
      </w:r>
      <w:r w:rsidR="002C4936">
        <w:rPr>
          <w:rFonts w:ascii="Arial" w:hAnsi="Arial" w:cs="Arial"/>
          <w:sz w:val="22"/>
          <w:szCs w:val="22"/>
        </w:rPr>
        <w:t>8</w:t>
      </w:r>
      <w:r w:rsidR="00DC1264">
        <w:rPr>
          <w:rFonts w:ascii="Arial" w:hAnsi="Arial" w:cs="Arial"/>
          <w:sz w:val="22"/>
          <w:szCs w:val="22"/>
        </w:rPr>
        <w:t xml:space="preserve"> </w:t>
      </w:r>
      <w:r>
        <w:rPr>
          <w:rFonts w:ascii="Arial" w:hAnsi="Arial" w:cs="Arial"/>
          <w:sz w:val="22"/>
          <w:szCs w:val="22"/>
        </w:rPr>
        <w:t>—</w:t>
      </w:r>
      <w:r w:rsidR="002C4936">
        <w:rPr>
          <w:rFonts w:ascii="Arial" w:hAnsi="Arial" w:cs="Arial"/>
          <w:sz w:val="22"/>
          <w:szCs w:val="22"/>
        </w:rPr>
        <w:t xml:space="preserve"> </w:t>
      </w:r>
      <w:r w:rsidR="002C4936" w:rsidRPr="002C4936">
        <w:rPr>
          <w:rFonts w:ascii="Arial" w:hAnsi="Arial" w:cs="Arial"/>
          <w:sz w:val="22"/>
          <w:szCs w:val="22"/>
        </w:rPr>
        <w:t xml:space="preserve">One smart instrument communication protocol has outlasted and outsold all of the alternative digital instruments and protocols introduced to market over the last thirty years </w:t>
      </w:r>
      <w:r w:rsidR="00976D4C">
        <w:rPr>
          <w:rFonts w:ascii="Arial" w:hAnsi="Arial" w:cs="Arial"/>
          <w:sz w:val="22"/>
          <w:szCs w:val="22"/>
        </w:rPr>
        <w:t>–</w:t>
      </w:r>
      <w:r w:rsidR="002C4936" w:rsidRPr="002C4936">
        <w:rPr>
          <w:rFonts w:ascii="Arial" w:hAnsi="Arial" w:cs="Arial"/>
          <w:sz w:val="22"/>
          <w:szCs w:val="22"/>
        </w:rPr>
        <w:t xml:space="preserve"> HART</w:t>
      </w:r>
      <w:r w:rsidR="00976D4C" w:rsidRPr="001743F6">
        <w:rPr>
          <w:rFonts w:ascii="Arial" w:hAnsi="Arial" w:cs="Arial"/>
          <w:sz w:val="22"/>
          <w:szCs w:val="22"/>
          <w:vertAlign w:val="superscript"/>
        </w:rPr>
        <w:t>®</w:t>
      </w:r>
      <w:r w:rsidR="002C4936" w:rsidRPr="002C4936">
        <w:rPr>
          <w:rFonts w:ascii="Arial" w:hAnsi="Arial" w:cs="Arial"/>
          <w:sz w:val="22"/>
          <w:szCs w:val="22"/>
        </w:rPr>
        <w:t xml:space="preserve"> and the devices that use it.  With over 40 million installed HART devices worldwide, HART is not only here to stay but unlike other protocols, it also continues to get updated revisions that enhance data exchange capacity, speed, number of devices on a network, support over Ethernet, and wireless capability.</w:t>
      </w:r>
      <w:r w:rsidR="0063536C">
        <w:rPr>
          <w:rFonts w:ascii="Arial" w:hAnsi="Arial" w:cs="Arial"/>
          <w:sz w:val="22"/>
          <w:szCs w:val="22"/>
        </w:rPr>
        <w:t xml:space="preserve"> </w:t>
      </w:r>
      <w:r w:rsidR="002C4936">
        <w:rPr>
          <w:rFonts w:ascii="Arial" w:hAnsi="Arial" w:cs="Arial"/>
          <w:sz w:val="22"/>
          <w:szCs w:val="22"/>
        </w:rPr>
        <w:t xml:space="preserve"> </w:t>
      </w:r>
      <w:r w:rsidR="002C4936" w:rsidRPr="00F841A7">
        <w:rPr>
          <w:rFonts w:ascii="Arial" w:hAnsi="Arial" w:cs="Arial"/>
          <w:sz w:val="22"/>
        </w:rPr>
        <w:t xml:space="preserve">Moore Industries </w:t>
      </w:r>
      <w:r w:rsidR="006D3590">
        <w:rPr>
          <w:rFonts w:ascii="Arial" w:hAnsi="Arial" w:cs="Arial"/>
          <w:sz w:val="22"/>
        </w:rPr>
        <w:t xml:space="preserve">has created a new white paper </w:t>
      </w:r>
      <w:r w:rsidR="00976D4C">
        <w:rPr>
          <w:rFonts w:ascii="Arial" w:hAnsi="Arial" w:cs="Arial"/>
          <w:sz w:val="22"/>
        </w:rPr>
        <w:t xml:space="preserve">titled </w:t>
      </w:r>
      <w:r w:rsidR="0048580F" w:rsidRPr="007A1B68">
        <w:rPr>
          <w:rFonts w:ascii="Arial" w:hAnsi="Arial" w:cs="Arial"/>
          <w:i/>
          <w:sz w:val="22"/>
        </w:rPr>
        <w:t>“</w:t>
      </w:r>
      <w:r w:rsidR="00410C4E" w:rsidRPr="001743F6">
        <w:rPr>
          <w:rFonts w:ascii="Arial" w:hAnsi="Arial" w:cs="Arial"/>
          <w:i/>
          <w:sz w:val="22"/>
        </w:rPr>
        <w:t>Bridging</w:t>
      </w:r>
      <w:r w:rsidR="002C4936" w:rsidRPr="001743F6">
        <w:rPr>
          <w:rFonts w:ascii="Arial" w:hAnsi="Arial" w:cs="Arial"/>
          <w:i/>
          <w:sz w:val="22"/>
        </w:rPr>
        <w:t xml:space="preserve"> the Gap </w:t>
      </w:r>
      <w:r w:rsidR="0046087D">
        <w:rPr>
          <w:rFonts w:ascii="Arial" w:hAnsi="Arial" w:cs="Arial"/>
          <w:i/>
          <w:sz w:val="22"/>
        </w:rPr>
        <w:t>B</w:t>
      </w:r>
      <w:r w:rsidR="0046087D" w:rsidRPr="001743F6">
        <w:rPr>
          <w:rFonts w:ascii="Arial" w:hAnsi="Arial" w:cs="Arial"/>
          <w:i/>
          <w:sz w:val="22"/>
        </w:rPr>
        <w:t xml:space="preserve">etween </w:t>
      </w:r>
      <w:r w:rsidR="002C4936" w:rsidRPr="001743F6">
        <w:rPr>
          <w:rFonts w:ascii="Arial" w:hAnsi="Arial" w:cs="Arial"/>
          <w:i/>
          <w:sz w:val="22"/>
        </w:rPr>
        <w:t xml:space="preserve">HART Devices and </w:t>
      </w:r>
      <w:proofErr w:type="spellStart"/>
      <w:r w:rsidR="002C4936" w:rsidRPr="001743F6">
        <w:rPr>
          <w:rFonts w:ascii="Arial" w:hAnsi="Arial" w:cs="Arial"/>
          <w:i/>
          <w:sz w:val="22"/>
        </w:rPr>
        <w:t>IIoT</w:t>
      </w:r>
      <w:proofErr w:type="spellEnd"/>
      <w:r w:rsidR="002C4936" w:rsidRPr="001743F6">
        <w:rPr>
          <w:rFonts w:ascii="Arial" w:hAnsi="Arial" w:cs="Arial"/>
          <w:i/>
          <w:sz w:val="22"/>
        </w:rPr>
        <w:t>, the Industrial Internet of Things</w:t>
      </w:r>
      <w:r w:rsidR="0048580F">
        <w:rPr>
          <w:rFonts w:ascii="Arial" w:hAnsi="Arial" w:cs="Arial"/>
          <w:i/>
          <w:sz w:val="22"/>
        </w:rPr>
        <w:t>”</w:t>
      </w:r>
      <w:r w:rsidR="00410C4E">
        <w:rPr>
          <w:rFonts w:ascii="Arial" w:hAnsi="Arial" w:cs="Arial"/>
          <w:sz w:val="22"/>
        </w:rPr>
        <w:t xml:space="preserve"> to address customers’ questions and provide succinct information on HART devices and </w:t>
      </w:r>
      <w:proofErr w:type="spellStart"/>
      <w:r w:rsidR="00410C4E">
        <w:rPr>
          <w:rFonts w:ascii="Arial" w:hAnsi="Arial" w:cs="Arial"/>
          <w:sz w:val="22"/>
        </w:rPr>
        <w:t>IIoT</w:t>
      </w:r>
      <w:proofErr w:type="spellEnd"/>
      <w:r w:rsidR="00410C4E">
        <w:rPr>
          <w:rFonts w:ascii="Arial" w:hAnsi="Arial" w:cs="Arial"/>
          <w:sz w:val="22"/>
        </w:rPr>
        <w:t xml:space="preserve">.  </w:t>
      </w:r>
    </w:p>
    <w:p w:rsidR="0046087D" w:rsidRDefault="0046087D" w:rsidP="0046087D">
      <w:pPr>
        <w:rPr>
          <w:rFonts w:ascii="Arial" w:hAnsi="Arial" w:cs="Arial"/>
          <w:sz w:val="22"/>
        </w:rPr>
      </w:pPr>
      <w:proofErr w:type="gramStart"/>
      <w:r>
        <w:rPr>
          <w:rFonts w:ascii="Arial" w:hAnsi="Arial" w:cs="Arial"/>
          <w:sz w:val="22"/>
        </w:rPr>
        <w:t>This</w:t>
      </w:r>
      <w:proofErr w:type="gramEnd"/>
      <w:r>
        <w:rPr>
          <w:rFonts w:ascii="Arial" w:hAnsi="Arial" w:cs="Arial"/>
          <w:sz w:val="22"/>
        </w:rPr>
        <w:t xml:space="preserve"> white paper outlines</w:t>
      </w:r>
      <w:r w:rsidRPr="00FA44FF">
        <w:rPr>
          <w:rFonts w:ascii="Arial" w:hAnsi="Arial" w:cs="Arial"/>
          <w:sz w:val="22"/>
        </w:rPr>
        <w:t xml:space="preserve"> how the flow of p</w:t>
      </w:r>
      <w:r>
        <w:rPr>
          <w:rFonts w:ascii="Arial" w:hAnsi="Arial" w:cs="Arial"/>
          <w:sz w:val="22"/>
        </w:rPr>
        <w:t>rocess and diagnostics data</w:t>
      </w:r>
      <w:r w:rsidRPr="00FA44FF">
        <w:rPr>
          <w:rFonts w:ascii="Arial" w:hAnsi="Arial" w:cs="Arial"/>
          <w:sz w:val="22"/>
        </w:rPr>
        <w:t xml:space="preserve"> </w:t>
      </w:r>
      <w:r>
        <w:rPr>
          <w:rFonts w:ascii="Arial" w:hAnsi="Arial" w:cs="Arial"/>
          <w:sz w:val="22"/>
        </w:rPr>
        <w:t xml:space="preserve">from </w:t>
      </w:r>
      <w:r w:rsidRPr="00FA44FF">
        <w:rPr>
          <w:rFonts w:ascii="Arial" w:hAnsi="Arial" w:cs="Arial"/>
          <w:sz w:val="22"/>
        </w:rPr>
        <w:t>smart HART digital field instruments</w:t>
      </w:r>
      <w:r>
        <w:rPr>
          <w:rFonts w:ascii="Arial" w:hAnsi="Arial" w:cs="Arial"/>
          <w:sz w:val="22"/>
        </w:rPr>
        <w:t>,</w:t>
      </w:r>
      <w:r w:rsidRPr="00FA44FF">
        <w:rPr>
          <w:rFonts w:ascii="Arial" w:hAnsi="Arial" w:cs="Arial"/>
          <w:sz w:val="22"/>
        </w:rPr>
        <w:t xml:space="preserve"> </w:t>
      </w:r>
      <w:r>
        <w:rPr>
          <w:rFonts w:ascii="Arial" w:hAnsi="Arial" w:cs="Arial"/>
          <w:sz w:val="22"/>
        </w:rPr>
        <w:t xml:space="preserve">which </w:t>
      </w:r>
      <w:r w:rsidRPr="00FA44FF">
        <w:rPr>
          <w:rFonts w:ascii="Arial" w:hAnsi="Arial" w:cs="Arial"/>
          <w:sz w:val="22"/>
        </w:rPr>
        <w:t>can now be</w:t>
      </w:r>
      <w:r>
        <w:rPr>
          <w:rFonts w:ascii="Arial" w:hAnsi="Arial" w:cs="Arial"/>
          <w:sz w:val="22"/>
        </w:rPr>
        <w:t xml:space="preserve"> shared with mid and higher-</w:t>
      </w:r>
      <w:r w:rsidRPr="00FA44FF">
        <w:rPr>
          <w:rFonts w:ascii="Arial" w:hAnsi="Arial" w:cs="Arial"/>
          <w:sz w:val="22"/>
        </w:rPr>
        <w:t>level control</w:t>
      </w:r>
      <w:r w:rsidR="00CD1CED">
        <w:rPr>
          <w:rFonts w:ascii="Arial" w:hAnsi="Arial" w:cs="Arial"/>
          <w:sz w:val="22"/>
        </w:rPr>
        <w:t xml:space="preserve"> systems</w:t>
      </w:r>
      <w:r w:rsidRPr="00FA44FF">
        <w:rPr>
          <w:rFonts w:ascii="Arial" w:hAnsi="Arial" w:cs="Arial"/>
          <w:sz w:val="22"/>
        </w:rPr>
        <w:t xml:space="preserve">, </w:t>
      </w:r>
      <w:r>
        <w:rPr>
          <w:rFonts w:ascii="Arial" w:hAnsi="Arial" w:cs="Arial"/>
          <w:sz w:val="22"/>
        </w:rPr>
        <w:t xml:space="preserve">can be leveraged easily using </w:t>
      </w:r>
      <w:proofErr w:type="spellStart"/>
      <w:r>
        <w:rPr>
          <w:rFonts w:ascii="Arial" w:hAnsi="Arial" w:cs="Arial"/>
          <w:sz w:val="22"/>
        </w:rPr>
        <w:t>IIoT</w:t>
      </w:r>
      <w:proofErr w:type="spellEnd"/>
      <w:r>
        <w:rPr>
          <w:rFonts w:ascii="Arial" w:hAnsi="Arial" w:cs="Arial"/>
          <w:sz w:val="22"/>
        </w:rPr>
        <w:t xml:space="preserve"> by </w:t>
      </w:r>
      <w:r w:rsidRPr="00FA44FF">
        <w:rPr>
          <w:rFonts w:ascii="Arial" w:hAnsi="Arial" w:cs="Arial"/>
          <w:sz w:val="22"/>
        </w:rPr>
        <w:t>asset management and data information systems without having to upgrade expensive process control interface equipment.</w:t>
      </w:r>
      <w:r>
        <w:rPr>
          <w:rFonts w:ascii="Arial" w:hAnsi="Arial" w:cs="Arial"/>
          <w:sz w:val="22"/>
        </w:rPr>
        <w:t xml:space="preserve"> </w:t>
      </w:r>
    </w:p>
    <w:p w:rsidR="0046087D" w:rsidRDefault="0046087D" w:rsidP="0046087D">
      <w:pPr>
        <w:rPr>
          <w:rFonts w:ascii="Arial" w:hAnsi="Arial" w:cs="Arial"/>
          <w:sz w:val="22"/>
        </w:rPr>
      </w:pPr>
    </w:p>
    <w:p w:rsidR="0046087D" w:rsidRDefault="0046087D" w:rsidP="0046087D">
      <w:pPr>
        <w:rPr>
          <w:rFonts w:ascii="Arial" w:hAnsi="Arial" w:cs="Arial"/>
          <w:sz w:val="22"/>
        </w:rPr>
      </w:pPr>
      <w:r>
        <w:rPr>
          <w:rFonts w:ascii="Arial" w:hAnsi="Arial" w:cs="Arial"/>
          <w:sz w:val="22"/>
        </w:rPr>
        <w:t xml:space="preserve">Streamlining </w:t>
      </w:r>
      <w:r w:rsidRPr="006A360F">
        <w:rPr>
          <w:rFonts w:ascii="Arial" w:hAnsi="Arial" w:cs="Arial"/>
          <w:sz w:val="22"/>
        </w:rPr>
        <w:t>costs and overhead has left many manufacturing facilities with just enough personnel to keep the plant running</w:t>
      </w:r>
      <w:r>
        <w:rPr>
          <w:rFonts w:ascii="Arial" w:hAnsi="Arial" w:cs="Arial"/>
          <w:sz w:val="22"/>
        </w:rPr>
        <w:t>. F</w:t>
      </w:r>
      <w:r w:rsidRPr="006A360F">
        <w:rPr>
          <w:rFonts w:ascii="Arial" w:hAnsi="Arial" w:cs="Arial"/>
          <w:sz w:val="22"/>
        </w:rPr>
        <w:t>acilities no longer have the extra time, personnel and resources required to analyze data.</w:t>
      </w:r>
      <w:r>
        <w:rPr>
          <w:rFonts w:ascii="Arial" w:hAnsi="Arial" w:cs="Arial"/>
          <w:sz w:val="22"/>
        </w:rPr>
        <w:t xml:space="preserve"> </w:t>
      </w:r>
      <w:r w:rsidR="00675290">
        <w:rPr>
          <w:rFonts w:ascii="Arial" w:hAnsi="Arial" w:cs="Arial"/>
          <w:sz w:val="22"/>
        </w:rPr>
        <w:t>Plant operators can t</w:t>
      </w:r>
      <w:r w:rsidR="00675290" w:rsidRPr="0063536C">
        <w:rPr>
          <w:rFonts w:ascii="Arial" w:hAnsi="Arial" w:cs="Arial"/>
          <w:sz w:val="22"/>
        </w:rPr>
        <w:t>ake advantage of digital HART data</w:t>
      </w:r>
      <w:r w:rsidR="00675290">
        <w:rPr>
          <w:rFonts w:ascii="Arial" w:hAnsi="Arial" w:cs="Arial"/>
          <w:sz w:val="22"/>
        </w:rPr>
        <w:t xml:space="preserve"> in devices</w:t>
      </w:r>
      <w:r w:rsidR="00675290" w:rsidRPr="0063536C">
        <w:rPr>
          <w:rFonts w:ascii="Arial" w:hAnsi="Arial" w:cs="Arial"/>
          <w:sz w:val="22"/>
        </w:rPr>
        <w:t xml:space="preserve"> already installed </w:t>
      </w:r>
      <w:r w:rsidR="00675290">
        <w:rPr>
          <w:rFonts w:ascii="Arial" w:hAnsi="Arial" w:cs="Arial"/>
          <w:sz w:val="22"/>
        </w:rPr>
        <w:t xml:space="preserve">in their facility </w:t>
      </w:r>
      <w:r w:rsidR="00675290" w:rsidRPr="0063536C">
        <w:rPr>
          <w:rFonts w:ascii="Arial" w:hAnsi="Arial" w:cs="Arial"/>
          <w:sz w:val="22"/>
        </w:rPr>
        <w:t xml:space="preserve">but </w:t>
      </w:r>
      <w:r w:rsidR="00675290">
        <w:rPr>
          <w:rFonts w:ascii="Arial" w:hAnsi="Arial" w:cs="Arial"/>
          <w:sz w:val="22"/>
        </w:rPr>
        <w:t xml:space="preserve">were </w:t>
      </w:r>
      <w:r w:rsidR="00675290" w:rsidRPr="0063536C">
        <w:rPr>
          <w:rFonts w:ascii="Arial" w:hAnsi="Arial" w:cs="Arial"/>
          <w:sz w:val="22"/>
        </w:rPr>
        <w:t xml:space="preserve">either </w:t>
      </w:r>
      <w:r w:rsidR="00675290">
        <w:rPr>
          <w:rFonts w:ascii="Arial" w:hAnsi="Arial" w:cs="Arial"/>
          <w:sz w:val="22"/>
        </w:rPr>
        <w:t>unaware of,</w:t>
      </w:r>
      <w:r w:rsidR="00675290" w:rsidRPr="0063536C">
        <w:rPr>
          <w:rFonts w:ascii="Arial" w:hAnsi="Arial" w:cs="Arial"/>
          <w:sz w:val="22"/>
        </w:rPr>
        <w:t xml:space="preserve"> or couldn’t afford the equipment upgrades to gain access to it.</w:t>
      </w:r>
      <w:r w:rsidR="00675290">
        <w:rPr>
          <w:rFonts w:ascii="Arial" w:hAnsi="Arial" w:cs="Arial"/>
          <w:sz w:val="22"/>
        </w:rPr>
        <w:t xml:space="preserve"> </w:t>
      </w:r>
      <w:r w:rsidR="00675290" w:rsidRPr="0063536C">
        <w:rPr>
          <w:rFonts w:ascii="Arial" w:hAnsi="Arial" w:cs="Arial"/>
          <w:sz w:val="22"/>
        </w:rPr>
        <w:t>Standalone HART gateways provide the most economical pathway to extracting HART data from field devices, making the data readily available to higher-level systems.</w:t>
      </w:r>
      <w:r w:rsidR="00675290">
        <w:rPr>
          <w:rFonts w:ascii="Arial" w:hAnsi="Arial" w:cs="Arial"/>
          <w:sz w:val="22"/>
        </w:rPr>
        <w:t xml:space="preserve"> </w:t>
      </w:r>
      <w:r w:rsidR="008F0212">
        <w:rPr>
          <w:rFonts w:ascii="Arial" w:hAnsi="Arial" w:cs="Arial"/>
          <w:sz w:val="22"/>
        </w:rPr>
        <w:t>HART</w:t>
      </w:r>
      <w:r w:rsidR="008F0212" w:rsidRPr="006A360F">
        <w:rPr>
          <w:rFonts w:ascii="Arial" w:hAnsi="Arial" w:cs="Arial"/>
          <w:sz w:val="22"/>
        </w:rPr>
        <w:t xml:space="preserve"> </w:t>
      </w:r>
      <w:r w:rsidRPr="006A360F">
        <w:rPr>
          <w:rFonts w:ascii="Arial" w:hAnsi="Arial" w:cs="Arial"/>
          <w:sz w:val="22"/>
        </w:rPr>
        <w:t xml:space="preserve">data is </w:t>
      </w:r>
      <w:r>
        <w:rPr>
          <w:rFonts w:ascii="Arial" w:hAnsi="Arial" w:cs="Arial"/>
          <w:sz w:val="22"/>
        </w:rPr>
        <w:t xml:space="preserve">an important </w:t>
      </w:r>
      <w:r w:rsidRPr="006A360F">
        <w:rPr>
          <w:rFonts w:ascii="Arial" w:hAnsi="Arial" w:cs="Arial"/>
          <w:sz w:val="22"/>
        </w:rPr>
        <w:t>part of a larger predict</w:t>
      </w:r>
      <w:r>
        <w:rPr>
          <w:rFonts w:ascii="Arial" w:hAnsi="Arial" w:cs="Arial"/>
          <w:sz w:val="22"/>
        </w:rPr>
        <w:t xml:space="preserve">ive analytics strategy that </w:t>
      </w:r>
      <w:r w:rsidRPr="006A360F">
        <w:rPr>
          <w:rFonts w:ascii="Arial" w:hAnsi="Arial" w:cs="Arial"/>
          <w:sz w:val="22"/>
        </w:rPr>
        <w:t>not only forewarn</w:t>
      </w:r>
      <w:r>
        <w:rPr>
          <w:rFonts w:ascii="Arial" w:hAnsi="Arial" w:cs="Arial"/>
          <w:sz w:val="22"/>
        </w:rPr>
        <w:t>s</w:t>
      </w:r>
      <w:r w:rsidRPr="006A360F">
        <w:rPr>
          <w:rFonts w:ascii="Arial" w:hAnsi="Arial" w:cs="Arial"/>
          <w:sz w:val="22"/>
        </w:rPr>
        <w:t xml:space="preserve"> </w:t>
      </w:r>
      <w:r w:rsidR="00147EF4">
        <w:rPr>
          <w:rFonts w:ascii="Arial" w:hAnsi="Arial" w:cs="Arial"/>
          <w:sz w:val="22"/>
        </w:rPr>
        <w:t xml:space="preserve">plant </w:t>
      </w:r>
      <w:r w:rsidRPr="006A360F">
        <w:rPr>
          <w:rFonts w:ascii="Arial" w:hAnsi="Arial" w:cs="Arial"/>
          <w:sz w:val="22"/>
        </w:rPr>
        <w:t xml:space="preserve">operators of impending problems to come, but is used to optimize the process itself. </w:t>
      </w:r>
      <w:r>
        <w:rPr>
          <w:rFonts w:ascii="Arial" w:hAnsi="Arial" w:cs="Arial"/>
          <w:sz w:val="22"/>
        </w:rPr>
        <w:t>T</w:t>
      </w:r>
      <w:r w:rsidRPr="006A360F">
        <w:rPr>
          <w:rFonts w:ascii="Arial" w:hAnsi="Arial" w:cs="Arial"/>
          <w:sz w:val="22"/>
        </w:rPr>
        <w:t>hi</w:t>
      </w:r>
      <w:r>
        <w:rPr>
          <w:rFonts w:ascii="Arial" w:hAnsi="Arial" w:cs="Arial"/>
          <w:sz w:val="22"/>
        </w:rPr>
        <w:t>s type of cloud automation</w:t>
      </w:r>
      <w:r w:rsidRPr="006A360F">
        <w:rPr>
          <w:rFonts w:ascii="Arial" w:hAnsi="Arial" w:cs="Arial"/>
          <w:sz w:val="22"/>
        </w:rPr>
        <w:t xml:space="preserve"> </w:t>
      </w:r>
      <w:r>
        <w:rPr>
          <w:rFonts w:ascii="Arial" w:hAnsi="Arial" w:cs="Arial"/>
          <w:sz w:val="22"/>
        </w:rPr>
        <w:t xml:space="preserve">allows operators </w:t>
      </w:r>
      <w:r w:rsidRPr="006A360F">
        <w:rPr>
          <w:rFonts w:ascii="Arial" w:hAnsi="Arial" w:cs="Arial"/>
          <w:sz w:val="22"/>
        </w:rPr>
        <w:t>to gather as much data as possible to reduce operating expenditures and future capital expenditures for future plant builds</w:t>
      </w:r>
      <w:r>
        <w:rPr>
          <w:rFonts w:ascii="Arial" w:hAnsi="Arial" w:cs="Arial"/>
          <w:sz w:val="22"/>
        </w:rPr>
        <w:t xml:space="preserve"> using a</w:t>
      </w:r>
      <w:r w:rsidRPr="0063536C">
        <w:t xml:space="preserve"> </w:t>
      </w:r>
      <w:r>
        <w:rPr>
          <w:rFonts w:ascii="Arial" w:hAnsi="Arial" w:cs="Arial"/>
          <w:sz w:val="22"/>
        </w:rPr>
        <w:t>standalone HART gateway.</w:t>
      </w:r>
      <w:r w:rsidRPr="006A360F">
        <w:rPr>
          <w:rFonts w:ascii="Arial" w:hAnsi="Arial" w:cs="Arial"/>
          <w:sz w:val="22"/>
        </w:rPr>
        <w:t xml:space="preserve"> </w:t>
      </w:r>
    </w:p>
    <w:p w:rsidR="001743F6" w:rsidRDefault="001743F6" w:rsidP="0046087D">
      <w:pPr>
        <w:rPr>
          <w:rFonts w:ascii="Arial" w:hAnsi="Arial" w:cs="Arial"/>
          <w:sz w:val="22"/>
        </w:rPr>
      </w:pPr>
    </w:p>
    <w:p w:rsidR="0046087D" w:rsidRDefault="00EE75CD" w:rsidP="00C906A7">
      <w:pPr>
        <w:rPr>
          <w:rFonts w:ascii="Arial" w:hAnsi="Arial" w:cs="Arial"/>
          <w:sz w:val="22"/>
        </w:rPr>
      </w:pPr>
      <w:r>
        <w:rPr>
          <w:rFonts w:ascii="Arial" w:hAnsi="Arial" w:cs="Arial"/>
          <w:sz w:val="22"/>
        </w:rPr>
        <w:t>This paper provides information</w:t>
      </w:r>
      <w:r w:rsidR="0046087D">
        <w:rPr>
          <w:rFonts w:ascii="Arial" w:hAnsi="Arial" w:cs="Arial"/>
          <w:sz w:val="22"/>
        </w:rPr>
        <w:t xml:space="preserve"> about employing extracted HART data, cybersecurity considerations, and HART interface options among other topics including f</w:t>
      </w:r>
      <w:r w:rsidR="0046087D" w:rsidRPr="00FA44FF">
        <w:rPr>
          <w:rFonts w:ascii="Arial" w:hAnsi="Arial" w:cs="Arial"/>
          <w:sz w:val="22"/>
        </w:rPr>
        <w:t xml:space="preserve">eatures and considerations of devices that </w:t>
      </w:r>
      <w:r w:rsidR="00CD1CED">
        <w:rPr>
          <w:rFonts w:ascii="Arial" w:hAnsi="Arial" w:cs="Arial"/>
          <w:sz w:val="22"/>
        </w:rPr>
        <w:t>facilitate the</w:t>
      </w:r>
      <w:r w:rsidR="0046087D">
        <w:rPr>
          <w:rFonts w:ascii="Arial" w:hAnsi="Arial" w:cs="Arial"/>
          <w:sz w:val="22"/>
        </w:rPr>
        <w:t xml:space="preserve"> sharing of </w:t>
      </w:r>
      <w:r w:rsidR="00CD1CED">
        <w:rPr>
          <w:rFonts w:ascii="Arial" w:hAnsi="Arial" w:cs="Arial"/>
          <w:sz w:val="22"/>
        </w:rPr>
        <w:t xml:space="preserve">process </w:t>
      </w:r>
      <w:r w:rsidR="0046087D">
        <w:rPr>
          <w:rFonts w:ascii="Arial" w:hAnsi="Arial" w:cs="Arial"/>
          <w:sz w:val="22"/>
        </w:rPr>
        <w:t>data</w:t>
      </w:r>
      <w:r w:rsidR="00CD1CED">
        <w:rPr>
          <w:rFonts w:ascii="Arial" w:hAnsi="Arial" w:cs="Arial"/>
          <w:sz w:val="22"/>
        </w:rPr>
        <w:t xml:space="preserve"> with control and information systems</w:t>
      </w:r>
      <w:r w:rsidR="0046087D" w:rsidRPr="00FA44FF">
        <w:rPr>
          <w:rFonts w:ascii="Arial" w:hAnsi="Arial" w:cs="Arial"/>
          <w:sz w:val="22"/>
        </w:rPr>
        <w:t>.</w:t>
      </w:r>
      <w:r w:rsidR="0046087D">
        <w:rPr>
          <w:rFonts w:ascii="Arial" w:hAnsi="Arial" w:cs="Arial"/>
          <w:sz w:val="22"/>
        </w:rPr>
        <w:t xml:space="preserve"> </w:t>
      </w:r>
      <w:r w:rsidR="00C906A7">
        <w:rPr>
          <w:rFonts w:ascii="Arial" w:hAnsi="Arial" w:cs="Arial"/>
          <w:sz w:val="22"/>
        </w:rPr>
        <w:t xml:space="preserve">Find </w:t>
      </w:r>
      <w:r w:rsidR="0048580F">
        <w:rPr>
          <w:rFonts w:ascii="Arial" w:hAnsi="Arial" w:cs="Arial"/>
          <w:sz w:val="22"/>
        </w:rPr>
        <w:t>“</w:t>
      </w:r>
      <w:r w:rsidR="00976D4C" w:rsidRPr="00B92F93">
        <w:rPr>
          <w:rFonts w:ascii="Arial" w:hAnsi="Arial" w:cs="Arial"/>
          <w:i/>
          <w:sz w:val="22"/>
        </w:rPr>
        <w:t>Bridg</w:t>
      </w:r>
      <w:r w:rsidR="0037000A">
        <w:rPr>
          <w:rFonts w:ascii="Arial" w:hAnsi="Arial" w:cs="Arial"/>
          <w:i/>
          <w:sz w:val="22"/>
        </w:rPr>
        <w:t>ing</w:t>
      </w:r>
      <w:r w:rsidR="00976D4C" w:rsidRPr="00B92F93">
        <w:rPr>
          <w:rFonts w:ascii="Arial" w:hAnsi="Arial" w:cs="Arial"/>
          <w:i/>
          <w:sz w:val="22"/>
        </w:rPr>
        <w:t xml:space="preserve"> </w:t>
      </w:r>
      <w:r w:rsidR="00C906A7" w:rsidRPr="00B92F93">
        <w:rPr>
          <w:rFonts w:ascii="Arial" w:hAnsi="Arial" w:cs="Arial"/>
          <w:i/>
          <w:sz w:val="22"/>
        </w:rPr>
        <w:t xml:space="preserve">the Gap </w:t>
      </w:r>
      <w:proofErr w:type="gramStart"/>
      <w:r w:rsidR="00976D4C" w:rsidRPr="00B92F93">
        <w:rPr>
          <w:rFonts w:ascii="Arial" w:hAnsi="Arial" w:cs="Arial"/>
          <w:i/>
          <w:sz w:val="22"/>
        </w:rPr>
        <w:t>Between</w:t>
      </w:r>
      <w:proofErr w:type="gramEnd"/>
      <w:r w:rsidR="00976D4C" w:rsidRPr="00B92F93">
        <w:rPr>
          <w:rFonts w:ascii="Arial" w:hAnsi="Arial" w:cs="Arial"/>
          <w:i/>
          <w:sz w:val="22"/>
        </w:rPr>
        <w:t xml:space="preserve"> </w:t>
      </w:r>
      <w:r w:rsidR="00C906A7" w:rsidRPr="00B92F93">
        <w:rPr>
          <w:rFonts w:ascii="Arial" w:hAnsi="Arial" w:cs="Arial"/>
          <w:i/>
          <w:sz w:val="22"/>
        </w:rPr>
        <w:t xml:space="preserve">HART Devices and </w:t>
      </w:r>
      <w:proofErr w:type="spellStart"/>
      <w:r w:rsidR="00C906A7" w:rsidRPr="00B92F93">
        <w:rPr>
          <w:rFonts w:ascii="Arial" w:hAnsi="Arial" w:cs="Arial"/>
          <w:i/>
          <w:sz w:val="22"/>
        </w:rPr>
        <w:t>IIoT</w:t>
      </w:r>
      <w:proofErr w:type="spellEnd"/>
      <w:r w:rsidR="00976D4C" w:rsidRPr="00B92F93">
        <w:rPr>
          <w:rFonts w:ascii="Arial" w:hAnsi="Arial" w:cs="Arial"/>
          <w:i/>
          <w:sz w:val="22"/>
        </w:rPr>
        <w:t xml:space="preserve">, </w:t>
      </w:r>
      <w:r w:rsidR="00CD1CED">
        <w:rPr>
          <w:rFonts w:ascii="Arial" w:hAnsi="Arial" w:cs="Arial"/>
          <w:i/>
          <w:sz w:val="22"/>
        </w:rPr>
        <w:t>t</w:t>
      </w:r>
      <w:r w:rsidR="00976D4C" w:rsidRPr="00B92F93">
        <w:rPr>
          <w:rFonts w:ascii="Arial" w:hAnsi="Arial" w:cs="Arial"/>
          <w:i/>
          <w:sz w:val="22"/>
        </w:rPr>
        <w:t>he Industrial Internet of Things</w:t>
      </w:r>
      <w:r w:rsidR="0048580F">
        <w:rPr>
          <w:rFonts w:ascii="Arial" w:hAnsi="Arial" w:cs="Arial"/>
          <w:i/>
          <w:sz w:val="22"/>
        </w:rPr>
        <w:t>”</w:t>
      </w:r>
      <w:r w:rsidR="00C906A7">
        <w:rPr>
          <w:rFonts w:ascii="Arial" w:hAnsi="Arial" w:cs="Arial"/>
          <w:sz w:val="22"/>
        </w:rPr>
        <w:t xml:space="preserve"> and other white papers at </w:t>
      </w:r>
      <w:bookmarkStart w:id="0" w:name="_GoBack"/>
      <w:bookmarkEnd w:id="0"/>
      <w:r w:rsidR="00C906A7" w:rsidRPr="00C906A7">
        <w:rPr>
          <w:rFonts w:ascii="Arial" w:hAnsi="Arial" w:cs="Arial"/>
          <w:sz w:val="22"/>
        </w:rPr>
        <w:t>http://www.miinet.com/WhitePapersandArticles/TechnicalWhitePapers.aspx</w:t>
      </w:r>
      <w:r w:rsidR="0037000A">
        <w:rPr>
          <w:rFonts w:ascii="Arial" w:hAnsi="Arial" w:cs="Arial"/>
          <w:sz w:val="22"/>
        </w:rPr>
        <w:t xml:space="preserve">. </w:t>
      </w:r>
    </w:p>
    <w:p w:rsidR="0046087D" w:rsidRDefault="0046087D" w:rsidP="00B92F93">
      <w:pPr>
        <w:rPr>
          <w:rFonts w:ascii="Arial" w:hAnsi="Arial" w:cs="Arial"/>
          <w:b/>
          <w:sz w:val="22"/>
          <w:szCs w:val="22"/>
        </w:rPr>
      </w:pPr>
    </w:p>
    <w:p w:rsidR="00346853" w:rsidRPr="00BE7AB0" w:rsidRDefault="00346853" w:rsidP="00346853">
      <w:pPr>
        <w:rPr>
          <w:rFonts w:ascii="Arial" w:hAnsi="Arial" w:cs="Arial"/>
          <w:b/>
          <w:sz w:val="22"/>
          <w:szCs w:val="22"/>
        </w:rPr>
      </w:pPr>
      <w:r w:rsidRPr="00BE7AB0">
        <w:rPr>
          <w:rFonts w:ascii="Arial" w:hAnsi="Arial" w:cs="Arial"/>
          <w:b/>
          <w:sz w:val="22"/>
          <w:szCs w:val="22"/>
        </w:rPr>
        <w:lastRenderedPageBreak/>
        <w:t>About Moore Industries-International, Inc.:</w:t>
      </w:r>
    </w:p>
    <w:p w:rsidR="00346853" w:rsidRPr="00BE7AB0" w:rsidRDefault="00346853" w:rsidP="00346853">
      <w:pPr>
        <w:rPr>
          <w:rFonts w:ascii="Arial" w:hAnsi="Arial" w:cs="Arial"/>
          <w:b/>
          <w:sz w:val="22"/>
          <w:szCs w:val="22"/>
        </w:rPr>
      </w:pPr>
    </w:p>
    <w:p w:rsidR="00346853" w:rsidRPr="00BE7AB0" w:rsidRDefault="00346853" w:rsidP="00346853">
      <w:pPr>
        <w:rPr>
          <w:rFonts w:ascii="Arial" w:hAnsi="Arial" w:cs="Arial"/>
          <w:b/>
          <w:sz w:val="22"/>
          <w:szCs w:val="22"/>
        </w:rPr>
      </w:pPr>
      <w:r w:rsidRPr="00BE7AB0">
        <w:rPr>
          <w:rFonts w:ascii="Arial" w:hAnsi="Arial" w:cs="Arial"/>
          <w:sz w:val="22"/>
          <w:szCs w:val="22"/>
        </w:rPr>
        <w:t xml:space="preserve">Based in North Hills, CA, Moore Industries is a world leader in the design and manufacture of rail, panel and field instruments for industrial process control and monitoring, system integration and factory automation. The company has direct sales offices in the United </w:t>
      </w:r>
      <w:r>
        <w:rPr>
          <w:rFonts w:ascii="Arial" w:hAnsi="Arial" w:cs="Arial"/>
          <w:sz w:val="22"/>
          <w:szCs w:val="22"/>
        </w:rPr>
        <w:t xml:space="preserve">States and additional strategic </w:t>
      </w:r>
      <w:r w:rsidRPr="00BE7AB0">
        <w:rPr>
          <w:rFonts w:ascii="Arial" w:hAnsi="Arial" w:cs="Arial"/>
          <w:sz w:val="22"/>
          <w:szCs w:val="22"/>
        </w:rPr>
        <w:t xml:space="preserve">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 environmental and pollution monitoring.  </w:t>
      </w:r>
    </w:p>
    <w:p w:rsidR="00346853" w:rsidRPr="00BE7AB0" w:rsidRDefault="00346853" w:rsidP="00346853">
      <w:pPr>
        <w:rPr>
          <w:rFonts w:ascii="Arial" w:hAnsi="Arial" w:cs="Arial"/>
          <w:b/>
          <w:sz w:val="22"/>
          <w:szCs w:val="22"/>
        </w:rPr>
      </w:pPr>
    </w:p>
    <w:p w:rsidR="00346853" w:rsidRDefault="00346853" w:rsidP="00346853">
      <w:pPr>
        <w:rPr>
          <w:rFonts w:ascii="Arial" w:hAnsi="Arial" w:cs="Arial"/>
          <w:sz w:val="22"/>
          <w:szCs w:val="22"/>
        </w:rPr>
      </w:pPr>
      <w:r w:rsidRPr="00BE7AB0">
        <w:rPr>
          <w:rFonts w:ascii="Arial" w:hAnsi="Arial" w:cs="Arial"/>
          <w:sz w:val="22"/>
          <w:szCs w:val="22"/>
        </w:rPr>
        <w:t xml:space="preserve">For more information on Moore Industries, visit </w:t>
      </w:r>
      <w:hyperlink r:id="rId8" w:history="1">
        <w:r w:rsidRPr="00BE7AB0">
          <w:rPr>
            <w:rStyle w:val="Hyperlink"/>
            <w:rFonts w:ascii="Arial" w:hAnsi="Arial" w:cs="Arial"/>
            <w:sz w:val="22"/>
            <w:szCs w:val="22"/>
          </w:rPr>
          <w:t>www.miinet.com</w:t>
        </w:r>
      </w:hyperlink>
      <w:r w:rsidRPr="00BE7AB0">
        <w:rPr>
          <w:rFonts w:ascii="Arial" w:hAnsi="Arial" w:cs="Arial"/>
          <w:sz w:val="22"/>
          <w:szCs w:val="22"/>
        </w:rPr>
        <w:t>.</w:t>
      </w:r>
    </w:p>
    <w:p w:rsidR="002576DF" w:rsidRPr="009C1D77" w:rsidRDefault="002576DF" w:rsidP="00346853">
      <w:pPr>
        <w:rPr>
          <w:rFonts w:ascii="Arial" w:hAnsi="Arial" w:cs="Arial"/>
          <w:sz w:val="22"/>
          <w:szCs w:val="22"/>
        </w:rPr>
      </w:pPr>
    </w:p>
    <w:p w:rsidR="00346853" w:rsidRDefault="00346853" w:rsidP="00346853">
      <w:pPr>
        <w:jc w:val="center"/>
        <w:rPr>
          <w:rFonts w:ascii="Arial" w:hAnsi="Arial" w:cs="Arial"/>
          <w:b/>
          <w:sz w:val="22"/>
        </w:rPr>
      </w:pPr>
      <w:r>
        <w:rPr>
          <w:rFonts w:ascii="Arial" w:hAnsi="Arial" w:cs="Arial"/>
          <w:snapToGrid w:val="0"/>
          <w:color w:val="000000"/>
          <w:sz w:val="22"/>
        </w:rPr>
        <w:t># # #</w:t>
      </w:r>
    </w:p>
    <w:p w:rsidR="00346853" w:rsidRDefault="00346853" w:rsidP="00ED7B6A">
      <w:pPr>
        <w:rPr>
          <w:rFonts w:ascii="Arial" w:hAnsi="Arial" w:cs="Arial"/>
          <w:b/>
          <w:sz w:val="22"/>
          <w:szCs w:val="22"/>
        </w:rPr>
      </w:pPr>
    </w:p>
    <w:p w:rsidR="00ED7B6A" w:rsidRDefault="00ED7B6A"/>
    <w:sectPr w:rsidR="00ED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C8"/>
    <w:rsid w:val="000364AE"/>
    <w:rsid w:val="00147EF4"/>
    <w:rsid w:val="001743F6"/>
    <w:rsid w:val="002576DF"/>
    <w:rsid w:val="002C4936"/>
    <w:rsid w:val="002E09F1"/>
    <w:rsid w:val="00346853"/>
    <w:rsid w:val="003537D6"/>
    <w:rsid w:val="0037000A"/>
    <w:rsid w:val="003723F2"/>
    <w:rsid w:val="00410C4E"/>
    <w:rsid w:val="00432E91"/>
    <w:rsid w:val="004534D2"/>
    <w:rsid w:val="0046087D"/>
    <w:rsid w:val="0048580F"/>
    <w:rsid w:val="00491D6F"/>
    <w:rsid w:val="00550BE0"/>
    <w:rsid w:val="005C2095"/>
    <w:rsid w:val="005E3EE7"/>
    <w:rsid w:val="006252F9"/>
    <w:rsid w:val="0063536C"/>
    <w:rsid w:val="00675290"/>
    <w:rsid w:val="006A360F"/>
    <w:rsid w:val="006C3A4B"/>
    <w:rsid w:val="006D3590"/>
    <w:rsid w:val="006E4703"/>
    <w:rsid w:val="00720A11"/>
    <w:rsid w:val="007A1B68"/>
    <w:rsid w:val="008C7246"/>
    <w:rsid w:val="008E711E"/>
    <w:rsid w:val="008F0212"/>
    <w:rsid w:val="00914730"/>
    <w:rsid w:val="00976D4C"/>
    <w:rsid w:val="009E032B"/>
    <w:rsid w:val="00A64E51"/>
    <w:rsid w:val="00A80DC8"/>
    <w:rsid w:val="00B92F93"/>
    <w:rsid w:val="00C13413"/>
    <w:rsid w:val="00C47CCD"/>
    <w:rsid w:val="00C906A7"/>
    <w:rsid w:val="00CD1CED"/>
    <w:rsid w:val="00D9633F"/>
    <w:rsid w:val="00DA517D"/>
    <w:rsid w:val="00DC1264"/>
    <w:rsid w:val="00EB24C8"/>
    <w:rsid w:val="00ED7B6A"/>
    <w:rsid w:val="00EE75CD"/>
    <w:rsid w:val="00FA44FF"/>
    <w:rsid w:val="00FD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46"/>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autoRedefine/>
    <w:qFormat/>
    <w:rsid w:val="00FD4B2F"/>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FD4B2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D4B2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4B2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4B2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D4B2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D4B2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D4B2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D4B2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2F"/>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FD4B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D4B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4B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4B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D4B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D4B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D4B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D4B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D4B2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D4B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D4B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FD4B2F"/>
    <w:rPr>
      <w:rFonts w:asciiTheme="majorHAnsi" w:eastAsiaTheme="majorEastAsia" w:hAnsiTheme="majorHAnsi" w:cstheme="majorBidi"/>
      <w:i/>
      <w:iCs/>
      <w:spacing w:val="13"/>
      <w:sz w:val="24"/>
      <w:szCs w:val="24"/>
    </w:rPr>
  </w:style>
  <w:style w:type="character" w:styleId="Strong">
    <w:name w:val="Strong"/>
    <w:uiPriority w:val="22"/>
    <w:qFormat/>
    <w:rsid w:val="00FD4B2F"/>
    <w:rPr>
      <w:b/>
      <w:bCs/>
    </w:rPr>
  </w:style>
  <w:style w:type="character" w:styleId="Emphasis">
    <w:name w:val="Emphasis"/>
    <w:uiPriority w:val="20"/>
    <w:qFormat/>
    <w:rsid w:val="00FD4B2F"/>
    <w:rPr>
      <w:b/>
      <w:bCs/>
      <w:i/>
      <w:iCs/>
      <w:spacing w:val="10"/>
      <w:bdr w:val="none" w:sz="0" w:space="0" w:color="auto"/>
      <w:shd w:val="clear" w:color="auto" w:fill="auto"/>
    </w:rPr>
  </w:style>
  <w:style w:type="paragraph" w:styleId="NoSpacing">
    <w:name w:val="No Spacing"/>
    <w:basedOn w:val="Normal"/>
    <w:uiPriority w:val="1"/>
    <w:qFormat/>
    <w:rsid w:val="00FD4B2F"/>
  </w:style>
  <w:style w:type="paragraph" w:styleId="ListParagraph">
    <w:name w:val="List Paragraph"/>
    <w:basedOn w:val="Normal"/>
    <w:uiPriority w:val="34"/>
    <w:qFormat/>
    <w:rsid w:val="00FD4B2F"/>
    <w:pPr>
      <w:ind w:left="720"/>
      <w:contextualSpacing/>
    </w:pPr>
  </w:style>
  <w:style w:type="paragraph" w:styleId="Quote">
    <w:name w:val="Quote"/>
    <w:basedOn w:val="Normal"/>
    <w:next w:val="Normal"/>
    <w:link w:val="QuoteChar"/>
    <w:uiPriority w:val="29"/>
    <w:qFormat/>
    <w:rsid w:val="00FD4B2F"/>
    <w:pPr>
      <w:spacing w:before="200"/>
      <w:ind w:left="360" w:right="360"/>
    </w:pPr>
    <w:rPr>
      <w:i/>
      <w:iCs/>
    </w:rPr>
  </w:style>
  <w:style w:type="character" w:customStyle="1" w:styleId="QuoteChar">
    <w:name w:val="Quote Char"/>
    <w:basedOn w:val="DefaultParagraphFont"/>
    <w:link w:val="Quote"/>
    <w:uiPriority w:val="29"/>
    <w:rsid w:val="00FD4B2F"/>
    <w:rPr>
      <w:i/>
      <w:iCs/>
    </w:rPr>
  </w:style>
  <w:style w:type="paragraph" w:styleId="IntenseQuote">
    <w:name w:val="Intense Quote"/>
    <w:basedOn w:val="Normal"/>
    <w:next w:val="Normal"/>
    <w:link w:val="IntenseQuoteChar"/>
    <w:uiPriority w:val="30"/>
    <w:qFormat/>
    <w:rsid w:val="00FD4B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D4B2F"/>
    <w:rPr>
      <w:b/>
      <w:bCs/>
      <w:i/>
      <w:iCs/>
    </w:rPr>
  </w:style>
  <w:style w:type="character" w:styleId="SubtleEmphasis">
    <w:name w:val="Subtle Emphasis"/>
    <w:uiPriority w:val="19"/>
    <w:qFormat/>
    <w:rsid w:val="00FD4B2F"/>
    <w:rPr>
      <w:i/>
      <w:iCs/>
    </w:rPr>
  </w:style>
  <w:style w:type="character" w:styleId="IntenseEmphasis">
    <w:name w:val="Intense Emphasis"/>
    <w:uiPriority w:val="21"/>
    <w:qFormat/>
    <w:rsid w:val="00FD4B2F"/>
    <w:rPr>
      <w:b/>
      <w:bCs/>
    </w:rPr>
  </w:style>
  <w:style w:type="character" w:styleId="SubtleReference">
    <w:name w:val="Subtle Reference"/>
    <w:uiPriority w:val="31"/>
    <w:qFormat/>
    <w:rsid w:val="00FD4B2F"/>
    <w:rPr>
      <w:smallCaps/>
    </w:rPr>
  </w:style>
  <w:style w:type="character" w:styleId="IntenseReference">
    <w:name w:val="Intense Reference"/>
    <w:uiPriority w:val="32"/>
    <w:qFormat/>
    <w:rsid w:val="00FD4B2F"/>
    <w:rPr>
      <w:smallCaps/>
      <w:spacing w:val="5"/>
      <w:u w:val="single"/>
    </w:rPr>
  </w:style>
  <w:style w:type="character" w:styleId="BookTitle">
    <w:name w:val="Book Title"/>
    <w:uiPriority w:val="33"/>
    <w:qFormat/>
    <w:rsid w:val="00FD4B2F"/>
    <w:rPr>
      <w:i/>
      <w:iCs/>
      <w:smallCaps/>
      <w:spacing w:val="5"/>
    </w:rPr>
  </w:style>
  <w:style w:type="paragraph" w:styleId="TOCHeading">
    <w:name w:val="TOC Heading"/>
    <w:basedOn w:val="Heading1"/>
    <w:next w:val="Normal"/>
    <w:uiPriority w:val="39"/>
    <w:unhideWhenUsed/>
    <w:qFormat/>
    <w:rsid w:val="00FD4B2F"/>
    <w:pPr>
      <w:outlineLvl w:val="9"/>
    </w:pPr>
    <w:rPr>
      <w:lang w:bidi="en-US"/>
    </w:rPr>
  </w:style>
  <w:style w:type="paragraph" w:styleId="TOC1">
    <w:name w:val="toc 1"/>
    <w:basedOn w:val="Normal"/>
    <w:next w:val="Normal"/>
    <w:autoRedefine/>
    <w:uiPriority w:val="39"/>
    <w:unhideWhenUsed/>
    <w:qFormat/>
    <w:rsid w:val="00FD4B2F"/>
    <w:pPr>
      <w:spacing w:after="100"/>
    </w:pPr>
    <w:rPr>
      <w:lang w:eastAsia="ja-JP"/>
    </w:rPr>
  </w:style>
  <w:style w:type="paragraph" w:styleId="TOC2">
    <w:name w:val="toc 2"/>
    <w:basedOn w:val="Normal"/>
    <w:next w:val="Normal"/>
    <w:autoRedefine/>
    <w:uiPriority w:val="39"/>
    <w:unhideWhenUsed/>
    <w:qFormat/>
    <w:rsid w:val="00FD4B2F"/>
    <w:pPr>
      <w:spacing w:after="100"/>
      <w:ind w:left="220"/>
    </w:pPr>
    <w:rPr>
      <w:lang w:eastAsia="ja-JP"/>
    </w:rPr>
  </w:style>
  <w:style w:type="paragraph" w:styleId="TOC3">
    <w:name w:val="toc 3"/>
    <w:basedOn w:val="Normal"/>
    <w:next w:val="Normal"/>
    <w:autoRedefine/>
    <w:uiPriority w:val="39"/>
    <w:unhideWhenUsed/>
    <w:qFormat/>
    <w:rsid w:val="00FD4B2F"/>
    <w:pPr>
      <w:spacing w:after="100"/>
      <w:ind w:left="440"/>
    </w:pPr>
    <w:rPr>
      <w:lang w:eastAsia="ja-JP"/>
    </w:rPr>
  </w:style>
  <w:style w:type="paragraph" w:styleId="Header">
    <w:name w:val="header"/>
    <w:basedOn w:val="Normal"/>
    <w:link w:val="HeaderChar"/>
    <w:rsid w:val="008C7246"/>
    <w:pPr>
      <w:tabs>
        <w:tab w:val="center" w:pos="4320"/>
        <w:tab w:val="right" w:pos="8640"/>
      </w:tabs>
    </w:pPr>
    <w:rPr>
      <w:rFonts w:ascii="Helvetica" w:hAnsi="Helvetica"/>
    </w:rPr>
  </w:style>
  <w:style w:type="character" w:customStyle="1" w:styleId="HeaderChar">
    <w:name w:val="Header Char"/>
    <w:basedOn w:val="DefaultParagraphFont"/>
    <w:link w:val="Header"/>
    <w:rsid w:val="008C7246"/>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8C7246"/>
    <w:rPr>
      <w:rFonts w:ascii="Tahoma" w:hAnsi="Tahoma" w:cs="Tahoma"/>
      <w:sz w:val="16"/>
      <w:szCs w:val="16"/>
    </w:rPr>
  </w:style>
  <w:style w:type="character" w:customStyle="1" w:styleId="BalloonTextChar">
    <w:name w:val="Balloon Text Char"/>
    <w:basedOn w:val="DefaultParagraphFont"/>
    <w:link w:val="BalloonText"/>
    <w:uiPriority w:val="99"/>
    <w:semiHidden/>
    <w:rsid w:val="008C7246"/>
    <w:rPr>
      <w:rFonts w:ascii="Tahoma" w:eastAsia="Times New Roman" w:hAnsi="Tahoma" w:cs="Tahoma"/>
      <w:sz w:val="16"/>
      <w:szCs w:val="16"/>
    </w:rPr>
  </w:style>
  <w:style w:type="character" w:styleId="Hyperlink">
    <w:name w:val="Hyperlink"/>
    <w:rsid w:val="00346853"/>
    <w:rPr>
      <w:color w:val="0000FF"/>
      <w:u w:val="single"/>
    </w:rPr>
  </w:style>
  <w:style w:type="character" w:styleId="CommentReference">
    <w:name w:val="annotation reference"/>
    <w:basedOn w:val="DefaultParagraphFont"/>
    <w:uiPriority w:val="99"/>
    <w:semiHidden/>
    <w:unhideWhenUsed/>
    <w:rsid w:val="0037000A"/>
    <w:rPr>
      <w:sz w:val="16"/>
      <w:szCs w:val="16"/>
    </w:rPr>
  </w:style>
  <w:style w:type="paragraph" w:styleId="CommentText">
    <w:name w:val="annotation text"/>
    <w:basedOn w:val="Normal"/>
    <w:link w:val="CommentTextChar"/>
    <w:uiPriority w:val="99"/>
    <w:semiHidden/>
    <w:unhideWhenUsed/>
    <w:rsid w:val="0037000A"/>
    <w:rPr>
      <w:sz w:val="20"/>
    </w:rPr>
  </w:style>
  <w:style w:type="character" w:customStyle="1" w:styleId="CommentTextChar">
    <w:name w:val="Comment Text Char"/>
    <w:basedOn w:val="DefaultParagraphFont"/>
    <w:link w:val="CommentText"/>
    <w:uiPriority w:val="99"/>
    <w:semiHidden/>
    <w:rsid w:val="0037000A"/>
    <w:rPr>
      <w:rFonts w:ascii="New York" w:eastAsia="Times New Roman" w:hAnsi="New York" w:cs="Times New Roman"/>
      <w:sz w:val="20"/>
      <w:szCs w:val="20"/>
    </w:rPr>
  </w:style>
  <w:style w:type="paragraph" w:styleId="NormalWeb">
    <w:name w:val="Normal (Web)"/>
    <w:basedOn w:val="Normal"/>
    <w:uiPriority w:val="99"/>
    <w:unhideWhenUsed/>
    <w:rsid w:val="0037000A"/>
    <w:pPr>
      <w:spacing w:before="100" w:beforeAutospacing="1" w:after="100" w:afterAutospacing="1"/>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DC1264"/>
    <w:rPr>
      <w:b/>
      <w:bCs/>
    </w:rPr>
  </w:style>
  <w:style w:type="character" w:customStyle="1" w:styleId="CommentSubjectChar">
    <w:name w:val="Comment Subject Char"/>
    <w:basedOn w:val="CommentTextChar"/>
    <w:link w:val="CommentSubject"/>
    <w:uiPriority w:val="99"/>
    <w:semiHidden/>
    <w:rsid w:val="00DC1264"/>
    <w:rPr>
      <w:rFonts w:ascii="New York" w:eastAsia="Times New Roman" w:hAnsi="New York"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46"/>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autoRedefine/>
    <w:qFormat/>
    <w:rsid w:val="00FD4B2F"/>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FD4B2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D4B2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4B2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4B2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D4B2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D4B2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D4B2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D4B2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2F"/>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FD4B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D4B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4B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4B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D4B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D4B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D4B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D4B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D4B2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D4B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D4B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FD4B2F"/>
    <w:rPr>
      <w:rFonts w:asciiTheme="majorHAnsi" w:eastAsiaTheme="majorEastAsia" w:hAnsiTheme="majorHAnsi" w:cstheme="majorBidi"/>
      <w:i/>
      <w:iCs/>
      <w:spacing w:val="13"/>
      <w:sz w:val="24"/>
      <w:szCs w:val="24"/>
    </w:rPr>
  </w:style>
  <w:style w:type="character" w:styleId="Strong">
    <w:name w:val="Strong"/>
    <w:uiPriority w:val="22"/>
    <w:qFormat/>
    <w:rsid w:val="00FD4B2F"/>
    <w:rPr>
      <w:b/>
      <w:bCs/>
    </w:rPr>
  </w:style>
  <w:style w:type="character" w:styleId="Emphasis">
    <w:name w:val="Emphasis"/>
    <w:uiPriority w:val="20"/>
    <w:qFormat/>
    <w:rsid w:val="00FD4B2F"/>
    <w:rPr>
      <w:b/>
      <w:bCs/>
      <w:i/>
      <w:iCs/>
      <w:spacing w:val="10"/>
      <w:bdr w:val="none" w:sz="0" w:space="0" w:color="auto"/>
      <w:shd w:val="clear" w:color="auto" w:fill="auto"/>
    </w:rPr>
  </w:style>
  <w:style w:type="paragraph" w:styleId="NoSpacing">
    <w:name w:val="No Spacing"/>
    <w:basedOn w:val="Normal"/>
    <w:uiPriority w:val="1"/>
    <w:qFormat/>
    <w:rsid w:val="00FD4B2F"/>
  </w:style>
  <w:style w:type="paragraph" w:styleId="ListParagraph">
    <w:name w:val="List Paragraph"/>
    <w:basedOn w:val="Normal"/>
    <w:uiPriority w:val="34"/>
    <w:qFormat/>
    <w:rsid w:val="00FD4B2F"/>
    <w:pPr>
      <w:ind w:left="720"/>
      <w:contextualSpacing/>
    </w:pPr>
  </w:style>
  <w:style w:type="paragraph" w:styleId="Quote">
    <w:name w:val="Quote"/>
    <w:basedOn w:val="Normal"/>
    <w:next w:val="Normal"/>
    <w:link w:val="QuoteChar"/>
    <w:uiPriority w:val="29"/>
    <w:qFormat/>
    <w:rsid w:val="00FD4B2F"/>
    <w:pPr>
      <w:spacing w:before="200"/>
      <w:ind w:left="360" w:right="360"/>
    </w:pPr>
    <w:rPr>
      <w:i/>
      <w:iCs/>
    </w:rPr>
  </w:style>
  <w:style w:type="character" w:customStyle="1" w:styleId="QuoteChar">
    <w:name w:val="Quote Char"/>
    <w:basedOn w:val="DefaultParagraphFont"/>
    <w:link w:val="Quote"/>
    <w:uiPriority w:val="29"/>
    <w:rsid w:val="00FD4B2F"/>
    <w:rPr>
      <w:i/>
      <w:iCs/>
    </w:rPr>
  </w:style>
  <w:style w:type="paragraph" w:styleId="IntenseQuote">
    <w:name w:val="Intense Quote"/>
    <w:basedOn w:val="Normal"/>
    <w:next w:val="Normal"/>
    <w:link w:val="IntenseQuoteChar"/>
    <w:uiPriority w:val="30"/>
    <w:qFormat/>
    <w:rsid w:val="00FD4B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D4B2F"/>
    <w:rPr>
      <w:b/>
      <w:bCs/>
      <w:i/>
      <w:iCs/>
    </w:rPr>
  </w:style>
  <w:style w:type="character" w:styleId="SubtleEmphasis">
    <w:name w:val="Subtle Emphasis"/>
    <w:uiPriority w:val="19"/>
    <w:qFormat/>
    <w:rsid w:val="00FD4B2F"/>
    <w:rPr>
      <w:i/>
      <w:iCs/>
    </w:rPr>
  </w:style>
  <w:style w:type="character" w:styleId="IntenseEmphasis">
    <w:name w:val="Intense Emphasis"/>
    <w:uiPriority w:val="21"/>
    <w:qFormat/>
    <w:rsid w:val="00FD4B2F"/>
    <w:rPr>
      <w:b/>
      <w:bCs/>
    </w:rPr>
  </w:style>
  <w:style w:type="character" w:styleId="SubtleReference">
    <w:name w:val="Subtle Reference"/>
    <w:uiPriority w:val="31"/>
    <w:qFormat/>
    <w:rsid w:val="00FD4B2F"/>
    <w:rPr>
      <w:smallCaps/>
    </w:rPr>
  </w:style>
  <w:style w:type="character" w:styleId="IntenseReference">
    <w:name w:val="Intense Reference"/>
    <w:uiPriority w:val="32"/>
    <w:qFormat/>
    <w:rsid w:val="00FD4B2F"/>
    <w:rPr>
      <w:smallCaps/>
      <w:spacing w:val="5"/>
      <w:u w:val="single"/>
    </w:rPr>
  </w:style>
  <w:style w:type="character" w:styleId="BookTitle">
    <w:name w:val="Book Title"/>
    <w:uiPriority w:val="33"/>
    <w:qFormat/>
    <w:rsid w:val="00FD4B2F"/>
    <w:rPr>
      <w:i/>
      <w:iCs/>
      <w:smallCaps/>
      <w:spacing w:val="5"/>
    </w:rPr>
  </w:style>
  <w:style w:type="paragraph" w:styleId="TOCHeading">
    <w:name w:val="TOC Heading"/>
    <w:basedOn w:val="Heading1"/>
    <w:next w:val="Normal"/>
    <w:uiPriority w:val="39"/>
    <w:unhideWhenUsed/>
    <w:qFormat/>
    <w:rsid w:val="00FD4B2F"/>
    <w:pPr>
      <w:outlineLvl w:val="9"/>
    </w:pPr>
    <w:rPr>
      <w:lang w:bidi="en-US"/>
    </w:rPr>
  </w:style>
  <w:style w:type="paragraph" w:styleId="TOC1">
    <w:name w:val="toc 1"/>
    <w:basedOn w:val="Normal"/>
    <w:next w:val="Normal"/>
    <w:autoRedefine/>
    <w:uiPriority w:val="39"/>
    <w:unhideWhenUsed/>
    <w:qFormat/>
    <w:rsid w:val="00FD4B2F"/>
    <w:pPr>
      <w:spacing w:after="100"/>
    </w:pPr>
    <w:rPr>
      <w:lang w:eastAsia="ja-JP"/>
    </w:rPr>
  </w:style>
  <w:style w:type="paragraph" w:styleId="TOC2">
    <w:name w:val="toc 2"/>
    <w:basedOn w:val="Normal"/>
    <w:next w:val="Normal"/>
    <w:autoRedefine/>
    <w:uiPriority w:val="39"/>
    <w:unhideWhenUsed/>
    <w:qFormat/>
    <w:rsid w:val="00FD4B2F"/>
    <w:pPr>
      <w:spacing w:after="100"/>
      <w:ind w:left="220"/>
    </w:pPr>
    <w:rPr>
      <w:lang w:eastAsia="ja-JP"/>
    </w:rPr>
  </w:style>
  <w:style w:type="paragraph" w:styleId="TOC3">
    <w:name w:val="toc 3"/>
    <w:basedOn w:val="Normal"/>
    <w:next w:val="Normal"/>
    <w:autoRedefine/>
    <w:uiPriority w:val="39"/>
    <w:unhideWhenUsed/>
    <w:qFormat/>
    <w:rsid w:val="00FD4B2F"/>
    <w:pPr>
      <w:spacing w:after="100"/>
      <w:ind w:left="440"/>
    </w:pPr>
    <w:rPr>
      <w:lang w:eastAsia="ja-JP"/>
    </w:rPr>
  </w:style>
  <w:style w:type="paragraph" w:styleId="Header">
    <w:name w:val="header"/>
    <w:basedOn w:val="Normal"/>
    <w:link w:val="HeaderChar"/>
    <w:rsid w:val="008C7246"/>
    <w:pPr>
      <w:tabs>
        <w:tab w:val="center" w:pos="4320"/>
        <w:tab w:val="right" w:pos="8640"/>
      </w:tabs>
    </w:pPr>
    <w:rPr>
      <w:rFonts w:ascii="Helvetica" w:hAnsi="Helvetica"/>
    </w:rPr>
  </w:style>
  <w:style w:type="character" w:customStyle="1" w:styleId="HeaderChar">
    <w:name w:val="Header Char"/>
    <w:basedOn w:val="DefaultParagraphFont"/>
    <w:link w:val="Header"/>
    <w:rsid w:val="008C7246"/>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8C7246"/>
    <w:rPr>
      <w:rFonts w:ascii="Tahoma" w:hAnsi="Tahoma" w:cs="Tahoma"/>
      <w:sz w:val="16"/>
      <w:szCs w:val="16"/>
    </w:rPr>
  </w:style>
  <w:style w:type="character" w:customStyle="1" w:styleId="BalloonTextChar">
    <w:name w:val="Balloon Text Char"/>
    <w:basedOn w:val="DefaultParagraphFont"/>
    <w:link w:val="BalloonText"/>
    <w:uiPriority w:val="99"/>
    <w:semiHidden/>
    <w:rsid w:val="008C7246"/>
    <w:rPr>
      <w:rFonts w:ascii="Tahoma" w:eastAsia="Times New Roman" w:hAnsi="Tahoma" w:cs="Tahoma"/>
      <w:sz w:val="16"/>
      <w:szCs w:val="16"/>
    </w:rPr>
  </w:style>
  <w:style w:type="character" w:styleId="Hyperlink">
    <w:name w:val="Hyperlink"/>
    <w:rsid w:val="00346853"/>
    <w:rPr>
      <w:color w:val="0000FF"/>
      <w:u w:val="single"/>
    </w:rPr>
  </w:style>
  <w:style w:type="character" w:styleId="CommentReference">
    <w:name w:val="annotation reference"/>
    <w:basedOn w:val="DefaultParagraphFont"/>
    <w:uiPriority w:val="99"/>
    <w:semiHidden/>
    <w:unhideWhenUsed/>
    <w:rsid w:val="0037000A"/>
    <w:rPr>
      <w:sz w:val="16"/>
      <w:szCs w:val="16"/>
    </w:rPr>
  </w:style>
  <w:style w:type="paragraph" w:styleId="CommentText">
    <w:name w:val="annotation text"/>
    <w:basedOn w:val="Normal"/>
    <w:link w:val="CommentTextChar"/>
    <w:uiPriority w:val="99"/>
    <w:semiHidden/>
    <w:unhideWhenUsed/>
    <w:rsid w:val="0037000A"/>
    <w:rPr>
      <w:sz w:val="20"/>
    </w:rPr>
  </w:style>
  <w:style w:type="character" w:customStyle="1" w:styleId="CommentTextChar">
    <w:name w:val="Comment Text Char"/>
    <w:basedOn w:val="DefaultParagraphFont"/>
    <w:link w:val="CommentText"/>
    <w:uiPriority w:val="99"/>
    <w:semiHidden/>
    <w:rsid w:val="0037000A"/>
    <w:rPr>
      <w:rFonts w:ascii="New York" w:eastAsia="Times New Roman" w:hAnsi="New York" w:cs="Times New Roman"/>
      <w:sz w:val="20"/>
      <w:szCs w:val="20"/>
    </w:rPr>
  </w:style>
  <w:style w:type="paragraph" w:styleId="NormalWeb">
    <w:name w:val="Normal (Web)"/>
    <w:basedOn w:val="Normal"/>
    <w:uiPriority w:val="99"/>
    <w:unhideWhenUsed/>
    <w:rsid w:val="0037000A"/>
    <w:pPr>
      <w:spacing w:before="100" w:beforeAutospacing="1" w:after="100" w:afterAutospacing="1"/>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DC1264"/>
    <w:rPr>
      <w:b/>
      <w:bCs/>
    </w:rPr>
  </w:style>
  <w:style w:type="character" w:customStyle="1" w:styleId="CommentSubjectChar">
    <w:name w:val="Comment Subject Char"/>
    <w:basedOn w:val="CommentTextChar"/>
    <w:link w:val="CommentSubject"/>
    <w:uiPriority w:val="99"/>
    <w:semiHidden/>
    <w:rsid w:val="00DC1264"/>
    <w:rPr>
      <w:rFonts w:ascii="New York" w:eastAsia="Times New Roman" w:hAnsi="New Yor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40843">
      <w:bodyDiv w:val="1"/>
      <w:marLeft w:val="0"/>
      <w:marRight w:val="0"/>
      <w:marTop w:val="0"/>
      <w:marBottom w:val="0"/>
      <w:divBdr>
        <w:top w:val="none" w:sz="0" w:space="0" w:color="auto"/>
        <w:left w:val="none" w:sz="0" w:space="0" w:color="auto"/>
        <w:bottom w:val="none" w:sz="0" w:space="0" w:color="auto"/>
        <w:right w:val="none" w:sz="0" w:space="0" w:color="auto"/>
      </w:divBdr>
      <w:divsChild>
        <w:div w:id="42563640">
          <w:marLeft w:val="0"/>
          <w:marRight w:val="0"/>
          <w:marTop w:val="0"/>
          <w:marBottom w:val="0"/>
          <w:divBdr>
            <w:top w:val="none" w:sz="0" w:space="0" w:color="auto"/>
            <w:left w:val="none" w:sz="0" w:space="0" w:color="auto"/>
            <w:bottom w:val="none" w:sz="0" w:space="0" w:color="auto"/>
            <w:right w:val="none" w:sz="0" w:space="0" w:color="auto"/>
          </w:divBdr>
          <w:divsChild>
            <w:div w:id="11876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net.com" TargetMode="External"/><Relationship Id="rId3" Type="http://schemas.openxmlformats.org/officeDocument/2006/relationships/settings" Target="settings.xml"/><Relationship Id="rId7" Type="http://schemas.openxmlformats.org/officeDocument/2006/relationships/hyperlink" Target="mailto:stodd@mii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oore Industries Manu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Kondor</dc:creator>
  <cp:lastModifiedBy>Lu Kondor</cp:lastModifiedBy>
  <cp:revision>11</cp:revision>
  <cp:lastPrinted>2018-10-15T22:13:00Z</cp:lastPrinted>
  <dcterms:created xsi:type="dcterms:W3CDTF">2018-10-15T22:27:00Z</dcterms:created>
  <dcterms:modified xsi:type="dcterms:W3CDTF">2018-10-22T17:51:00Z</dcterms:modified>
</cp:coreProperties>
</file>